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28A" w:rsidRPr="00056013" w:rsidRDefault="0083128A" w:rsidP="001B4C2A">
      <w:pPr>
        <w:ind w:left="2835"/>
        <w:jc w:val="center"/>
        <w:rPr>
          <w:rFonts w:ascii="Marianne" w:hAnsi="Marianne" w:cs="Arial"/>
          <w:b/>
          <w:color w:val="000000" w:themeColor="text1"/>
          <w:sz w:val="20"/>
          <w:szCs w:val="20"/>
          <w:shd w:val="clear" w:color="auto" w:fill="FFFFFF"/>
        </w:rPr>
      </w:pPr>
    </w:p>
    <w:p w:rsidR="0083128A" w:rsidRPr="00056013" w:rsidRDefault="0083128A" w:rsidP="001B4C2A">
      <w:pPr>
        <w:ind w:left="2835"/>
        <w:jc w:val="center"/>
        <w:rPr>
          <w:rFonts w:ascii="Marianne" w:hAnsi="Marianne" w:cs="Arial"/>
          <w:b/>
          <w:color w:val="000000" w:themeColor="text1"/>
          <w:sz w:val="20"/>
          <w:szCs w:val="20"/>
          <w:shd w:val="clear" w:color="auto" w:fill="FFFFFF"/>
        </w:rPr>
      </w:pPr>
    </w:p>
    <w:p w:rsidR="001159D0" w:rsidRPr="00056013" w:rsidRDefault="0018554F" w:rsidP="001B4C2A">
      <w:pPr>
        <w:ind w:left="2835"/>
        <w:jc w:val="center"/>
        <w:rPr>
          <w:rFonts w:ascii="Marianne" w:hAnsi="Marianne" w:cs="Arial"/>
          <w:b/>
          <w:color w:val="000000" w:themeColor="text1"/>
          <w:sz w:val="20"/>
          <w:szCs w:val="20"/>
          <w:shd w:val="clear" w:color="auto" w:fill="FFFFFF"/>
        </w:rPr>
      </w:pPr>
      <w:r w:rsidRPr="00056013">
        <w:rPr>
          <w:rFonts w:ascii="Marianne" w:hAnsi="Marianne" w:cs="Arial"/>
          <w:b/>
          <w:color w:val="000000" w:themeColor="text1"/>
          <w:sz w:val="20"/>
          <w:szCs w:val="20"/>
          <w:shd w:val="clear" w:color="auto" w:fill="FFFFFF"/>
        </w:rPr>
        <w:t>Régime indemnitaire tenant compte des fonctions, de l’expertise et de l’expérience professionnelle (RIFSEEP)</w:t>
      </w:r>
    </w:p>
    <w:p w:rsidR="00032240" w:rsidRPr="00056013" w:rsidRDefault="00032240" w:rsidP="001B4C2A">
      <w:pPr>
        <w:ind w:left="2835"/>
        <w:jc w:val="center"/>
        <w:rPr>
          <w:rFonts w:ascii="Marianne" w:hAnsi="Marianne" w:cs="Arial"/>
          <w:b/>
          <w:color w:val="000000" w:themeColor="text1"/>
          <w:sz w:val="20"/>
          <w:szCs w:val="20"/>
          <w:shd w:val="clear" w:color="auto" w:fill="FFFFFF"/>
        </w:rPr>
      </w:pPr>
      <w:r w:rsidRPr="00056013">
        <w:rPr>
          <w:rFonts w:ascii="Marianne" w:hAnsi="Marianne" w:cs="Arial"/>
          <w:b/>
          <w:color w:val="000000" w:themeColor="text1"/>
          <w:sz w:val="20"/>
          <w:szCs w:val="20"/>
          <w:shd w:val="clear" w:color="auto" w:fill="FFFFFF"/>
        </w:rPr>
        <w:t>Corps des Inspecteurs de la jeunesse et des sports (IJS)</w:t>
      </w:r>
    </w:p>
    <w:p w:rsidR="0018554F" w:rsidRPr="00056013" w:rsidRDefault="0018554F" w:rsidP="0018554F">
      <w:pPr>
        <w:jc w:val="center"/>
        <w:rPr>
          <w:rFonts w:ascii="Marianne" w:hAnsi="Marianne" w:cs="Arial"/>
          <w:b/>
          <w:color w:val="000000" w:themeColor="text1"/>
          <w:sz w:val="20"/>
          <w:szCs w:val="20"/>
          <w:shd w:val="clear" w:color="auto" w:fill="FFFFFF"/>
        </w:rPr>
      </w:pPr>
    </w:p>
    <w:p w:rsidR="007F207B" w:rsidRPr="00056013" w:rsidRDefault="001159D0" w:rsidP="0018554F">
      <w:pPr>
        <w:jc w:val="center"/>
        <w:rPr>
          <w:rFonts w:ascii="Marianne" w:hAnsi="Marianne" w:cs="Arial"/>
          <w:b/>
          <w:color w:val="000000" w:themeColor="text1"/>
          <w:sz w:val="20"/>
          <w:szCs w:val="20"/>
          <w:shd w:val="clear" w:color="auto" w:fill="FFFFFF"/>
        </w:rPr>
      </w:pPr>
      <w:r w:rsidRPr="00056013">
        <w:rPr>
          <w:rFonts w:ascii="Marianne" w:hAnsi="Marianne" w:cs="Arial"/>
          <w:b/>
          <w:color w:val="000000" w:themeColor="text1"/>
          <w:sz w:val="20"/>
          <w:szCs w:val="20"/>
          <w:shd w:val="clear" w:color="auto" w:fill="FFFFFF"/>
        </w:rPr>
        <w:t xml:space="preserve">Notification </w:t>
      </w:r>
      <w:r w:rsidR="0018554F" w:rsidRPr="00056013">
        <w:rPr>
          <w:rFonts w:ascii="Marianne" w:hAnsi="Marianne" w:cs="Arial"/>
          <w:b/>
          <w:color w:val="000000" w:themeColor="text1"/>
          <w:sz w:val="20"/>
          <w:szCs w:val="20"/>
          <w:shd w:val="clear" w:color="auto" w:fill="FFFFFF"/>
        </w:rPr>
        <w:t>individuelle de l’IFSE</w:t>
      </w:r>
    </w:p>
    <w:p w:rsidR="007F207B" w:rsidRPr="00056013" w:rsidRDefault="007F207B" w:rsidP="007F207B">
      <w:pPr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9"/>
        <w:gridCol w:w="5383"/>
      </w:tblGrid>
      <w:tr w:rsidR="007F207B" w:rsidRPr="00056013" w:rsidTr="001B4C2A">
        <w:trPr>
          <w:trHeight w:val="506"/>
        </w:trPr>
        <w:tc>
          <w:tcPr>
            <w:tcW w:w="9918" w:type="dxa"/>
            <w:gridSpan w:val="2"/>
            <w:vAlign w:val="center"/>
          </w:tcPr>
          <w:p w:rsidR="007F207B" w:rsidRPr="00056013" w:rsidRDefault="007F207B" w:rsidP="007F207B">
            <w:pPr>
              <w:tabs>
                <w:tab w:val="left" w:pos="1170"/>
              </w:tabs>
              <w:jc w:val="center"/>
              <w:rPr>
                <w:rFonts w:ascii="Marianne" w:hAnsi="Marianne" w:cs="Arial"/>
                <w:b/>
                <w:sz w:val="18"/>
                <w:szCs w:val="20"/>
              </w:rPr>
            </w:pPr>
            <w:r w:rsidRPr="00056013">
              <w:rPr>
                <w:rFonts w:ascii="Marianne" w:hAnsi="Marianne" w:cs="Arial"/>
                <w:b/>
                <w:sz w:val="18"/>
                <w:szCs w:val="20"/>
              </w:rPr>
              <w:t>Renseignements relatifs à l’agent</w:t>
            </w:r>
          </w:p>
        </w:tc>
      </w:tr>
      <w:tr w:rsidR="007F207B" w:rsidRPr="00056013" w:rsidTr="001B4C2A">
        <w:trPr>
          <w:trHeight w:val="506"/>
        </w:trPr>
        <w:tc>
          <w:tcPr>
            <w:tcW w:w="4531" w:type="dxa"/>
            <w:vAlign w:val="center"/>
          </w:tcPr>
          <w:p w:rsidR="007F207B" w:rsidRPr="00056013" w:rsidRDefault="007F207B" w:rsidP="001B4C2A">
            <w:pPr>
              <w:tabs>
                <w:tab w:val="left" w:pos="1170"/>
              </w:tabs>
              <w:spacing w:before="60" w:after="60"/>
              <w:rPr>
                <w:rFonts w:ascii="Marianne" w:hAnsi="Marianne" w:cs="Arial"/>
                <w:b/>
                <w:sz w:val="18"/>
                <w:szCs w:val="20"/>
              </w:rPr>
            </w:pPr>
            <w:r w:rsidRPr="00056013">
              <w:rPr>
                <w:rFonts w:ascii="Marianne" w:hAnsi="Marianne" w:cs="Arial"/>
                <w:b/>
                <w:sz w:val="18"/>
                <w:szCs w:val="20"/>
              </w:rPr>
              <w:t>Nom</w:t>
            </w:r>
          </w:p>
        </w:tc>
        <w:tc>
          <w:tcPr>
            <w:tcW w:w="5387" w:type="dxa"/>
            <w:vAlign w:val="center"/>
          </w:tcPr>
          <w:p w:rsidR="007F207B" w:rsidRPr="00056013" w:rsidRDefault="007F207B" w:rsidP="001B4C2A">
            <w:pPr>
              <w:tabs>
                <w:tab w:val="left" w:pos="1170"/>
              </w:tabs>
              <w:spacing w:before="60" w:after="60"/>
              <w:rPr>
                <w:rFonts w:ascii="Marianne" w:hAnsi="Marianne" w:cs="Arial"/>
                <w:sz w:val="18"/>
                <w:szCs w:val="20"/>
              </w:rPr>
            </w:pPr>
          </w:p>
        </w:tc>
      </w:tr>
      <w:tr w:rsidR="007F207B" w:rsidRPr="00056013" w:rsidTr="001B4C2A">
        <w:trPr>
          <w:trHeight w:val="506"/>
        </w:trPr>
        <w:tc>
          <w:tcPr>
            <w:tcW w:w="4531" w:type="dxa"/>
            <w:vAlign w:val="center"/>
          </w:tcPr>
          <w:p w:rsidR="007F207B" w:rsidRPr="00056013" w:rsidRDefault="007F207B" w:rsidP="001B4C2A">
            <w:pPr>
              <w:tabs>
                <w:tab w:val="left" w:pos="1170"/>
              </w:tabs>
              <w:spacing w:before="60" w:after="60"/>
              <w:rPr>
                <w:rFonts w:ascii="Marianne" w:hAnsi="Marianne" w:cs="Arial"/>
                <w:b/>
                <w:sz w:val="18"/>
                <w:szCs w:val="20"/>
              </w:rPr>
            </w:pPr>
            <w:r w:rsidRPr="00056013">
              <w:rPr>
                <w:rFonts w:ascii="Marianne" w:hAnsi="Marianne" w:cs="Arial"/>
                <w:b/>
                <w:sz w:val="18"/>
                <w:szCs w:val="20"/>
              </w:rPr>
              <w:t>Prénom</w:t>
            </w:r>
          </w:p>
        </w:tc>
        <w:tc>
          <w:tcPr>
            <w:tcW w:w="5387" w:type="dxa"/>
            <w:vAlign w:val="center"/>
          </w:tcPr>
          <w:p w:rsidR="007F207B" w:rsidRPr="00056013" w:rsidRDefault="007F207B" w:rsidP="001B4C2A">
            <w:pPr>
              <w:tabs>
                <w:tab w:val="left" w:pos="1170"/>
              </w:tabs>
              <w:spacing w:before="60" w:after="60"/>
              <w:rPr>
                <w:rFonts w:ascii="Marianne" w:hAnsi="Marianne" w:cs="Arial"/>
                <w:sz w:val="18"/>
                <w:szCs w:val="20"/>
              </w:rPr>
            </w:pPr>
          </w:p>
        </w:tc>
      </w:tr>
      <w:tr w:rsidR="007F207B" w:rsidRPr="00056013" w:rsidTr="001B4C2A">
        <w:trPr>
          <w:trHeight w:val="506"/>
        </w:trPr>
        <w:tc>
          <w:tcPr>
            <w:tcW w:w="4531" w:type="dxa"/>
            <w:vAlign w:val="center"/>
          </w:tcPr>
          <w:p w:rsidR="007F207B" w:rsidRPr="00056013" w:rsidRDefault="007F207B" w:rsidP="001B4C2A">
            <w:pPr>
              <w:tabs>
                <w:tab w:val="left" w:pos="1170"/>
              </w:tabs>
              <w:spacing w:before="60" w:after="60"/>
              <w:rPr>
                <w:rFonts w:ascii="Marianne" w:hAnsi="Marianne" w:cs="Arial"/>
                <w:b/>
                <w:sz w:val="18"/>
                <w:szCs w:val="20"/>
              </w:rPr>
            </w:pPr>
            <w:r w:rsidRPr="00056013">
              <w:rPr>
                <w:rFonts w:ascii="Marianne" w:hAnsi="Marianne" w:cs="Arial"/>
                <w:b/>
                <w:sz w:val="18"/>
                <w:szCs w:val="20"/>
              </w:rPr>
              <w:t>Grade</w:t>
            </w:r>
          </w:p>
        </w:tc>
        <w:tc>
          <w:tcPr>
            <w:tcW w:w="5387" w:type="dxa"/>
            <w:vAlign w:val="center"/>
          </w:tcPr>
          <w:p w:rsidR="007F207B" w:rsidRPr="00056013" w:rsidRDefault="007F207B" w:rsidP="001B4C2A">
            <w:pPr>
              <w:tabs>
                <w:tab w:val="left" w:pos="1170"/>
              </w:tabs>
              <w:spacing w:before="60" w:after="60"/>
              <w:rPr>
                <w:rFonts w:ascii="Marianne" w:hAnsi="Marianne" w:cs="Arial"/>
                <w:sz w:val="18"/>
                <w:szCs w:val="20"/>
              </w:rPr>
            </w:pPr>
          </w:p>
        </w:tc>
      </w:tr>
      <w:tr w:rsidR="007F207B" w:rsidRPr="00056013" w:rsidTr="001B4C2A">
        <w:trPr>
          <w:trHeight w:val="506"/>
        </w:trPr>
        <w:tc>
          <w:tcPr>
            <w:tcW w:w="4531" w:type="dxa"/>
            <w:vAlign w:val="center"/>
          </w:tcPr>
          <w:p w:rsidR="007F207B" w:rsidRPr="00056013" w:rsidRDefault="00032240" w:rsidP="001B4C2A">
            <w:pPr>
              <w:tabs>
                <w:tab w:val="left" w:pos="1170"/>
              </w:tabs>
              <w:spacing w:before="60" w:after="60"/>
              <w:rPr>
                <w:rFonts w:ascii="Marianne" w:hAnsi="Marianne" w:cs="Arial"/>
                <w:b/>
                <w:sz w:val="18"/>
                <w:szCs w:val="20"/>
              </w:rPr>
            </w:pPr>
            <w:r w:rsidRPr="00056013">
              <w:rPr>
                <w:rFonts w:ascii="Marianne" w:hAnsi="Marianne" w:cs="Arial"/>
                <w:b/>
                <w:sz w:val="18"/>
                <w:szCs w:val="20"/>
              </w:rPr>
              <w:t>Administration d’affectation</w:t>
            </w:r>
          </w:p>
        </w:tc>
        <w:tc>
          <w:tcPr>
            <w:tcW w:w="5387" w:type="dxa"/>
            <w:vAlign w:val="center"/>
          </w:tcPr>
          <w:p w:rsidR="007F207B" w:rsidRPr="00056013" w:rsidRDefault="007F207B" w:rsidP="001B4C2A">
            <w:pPr>
              <w:tabs>
                <w:tab w:val="left" w:pos="1170"/>
              </w:tabs>
              <w:spacing w:before="60" w:after="60"/>
              <w:rPr>
                <w:rFonts w:ascii="Marianne" w:hAnsi="Marianne" w:cs="Arial"/>
                <w:sz w:val="18"/>
                <w:szCs w:val="20"/>
              </w:rPr>
            </w:pPr>
          </w:p>
        </w:tc>
      </w:tr>
      <w:tr w:rsidR="007F207B" w:rsidRPr="00056013" w:rsidTr="001B4C2A">
        <w:trPr>
          <w:trHeight w:val="506"/>
        </w:trPr>
        <w:tc>
          <w:tcPr>
            <w:tcW w:w="4531" w:type="dxa"/>
            <w:vAlign w:val="center"/>
          </w:tcPr>
          <w:p w:rsidR="007F207B" w:rsidRPr="00056013" w:rsidRDefault="007F207B" w:rsidP="001B4C2A">
            <w:pPr>
              <w:tabs>
                <w:tab w:val="left" w:pos="1170"/>
              </w:tabs>
              <w:spacing w:before="60" w:after="60"/>
              <w:rPr>
                <w:rFonts w:ascii="Marianne" w:hAnsi="Marianne" w:cs="Arial"/>
                <w:b/>
                <w:sz w:val="18"/>
                <w:szCs w:val="20"/>
              </w:rPr>
            </w:pPr>
            <w:r w:rsidRPr="00056013">
              <w:rPr>
                <w:rFonts w:ascii="Marianne" w:hAnsi="Marianne" w:cs="Arial"/>
                <w:b/>
                <w:sz w:val="18"/>
                <w:szCs w:val="20"/>
              </w:rPr>
              <w:t>Fonctions occupées</w:t>
            </w:r>
          </w:p>
        </w:tc>
        <w:tc>
          <w:tcPr>
            <w:tcW w:w="5387" w:type="dxa"/>
            <w:vAlign w:val="center"/>
          </w:tcPr>
          <w:p w:rsidR="007F207B" w:rsidRPr="00056013" w:rsidRDefault="007F207B" w:rsidP="001B4C2A">
            <w:pPr>
              <w:tabs>
                <w:tab w:val="left" w:pos="1170"/>
              </w:tabs>
              <w:spacing w:before="60" w:after="60"/>
              <w:rPr>
                <w:rFonts w:ascii="Marianne" w:hAnsi="Marianne" w:cs="Arial"/>
                <w:sz w:val="18"/>
                <w:szCs w:val="20"/>
              </w:rPr>
            </w:pPr>
          </w:p>
        </w:tc>
      </w:tr>
      <w:tr w:rsidR="007F207B" w:rsidRPr="00056013" w:rsidTr="001B4C2A">
        <w:trPr>
          <w:trHeight w:val="506"/>
        </w:trPr>
        <w:tc>
          <w:tcPr>
            <w:tcW w:w="4531" w:type="dxa"/>
            <w:vAlign w:val="center"/>
          </w:tcPr>
          <w:p w:rsidR="007F207B" w:rsidRPr="00056013" w:rsidRDefault="007F207B" w:rsidP="001B4C2A">
            <w:pPr>
              <w:tabs>
                <w:tab w:val="left" w:pos="1170"/>
              </w:tabs>
              <w:spacing w:before="60" w:after="60"/>
              <w:rPr>
                <w:rFonts w:ascii="Marianne" w:hAnsi="Marianne" w:cs="Arial"/>
                <w:b/>
                <w:sz w:val="18"/>
                <w:szCs w:val="20"/>
              </w:rPr>
            </w:pPr>
            <w:r w:rsidRPr="00056013">
              <w:rPr>
                <w:rFonts w:ascii="Marianne" w:hAnsi="Marianne" w:cs="Arial"/>
                <w:b/>
                <w:sz w:val="18"/>
                <w:szCs w:val="20"/>
              </w:rPr>
              <w:t xml:space="preserve">Date de </w:t>
            </w:r>
            <w:r w:rsidR="00032240" w:rsidRPr="00056013">
              <w:rPr>
                <w:rFonts w:ascii="Marianne" w:hAnsi="Marianne" w:cs="Arial"/>
                <w:b/>
                <w:sz w:val="18"/>
                <w:szCs w:val="20"/>
              </w:rPr>
              <w:t xml:space="preserve">la </w:t>
            </w:r>
            <w:r w:rsidRPr="00056013">
              <w:rPr>
                <w:rFonts w:ascii="Marianne" w:hAnsi="Marianne" w:cs="Arial"/>
                <w:b/>
                <w:sz w:val="18"/>
                <w:szCs w:val="20"/>
              </w:rPr>
              <w:t>prise de fonction</w:t>
            </w:r>
          </w:p>
        </w:tc>
        <w:tc>
          <w:tcPr>
            <w:tcW w:w="5387" w:type="dxa"/>
            <w:vAlign w:val="center"/>
          </w:tcPr>
          <w:p w:rsidR="007F207B" w:rsidRPr="00056013" w:rsidRDefault="007F207B" w:rsidP="001B4C2A">
            <w:pPr>
              <w:tabs>
                <w:tab w:val="left" w:pos="1170"/>
              </w:tabs>
              <w:spacing w:before="60" w:after="60"/>
              <w:rPr>
                <w:rFonts w:ascii="Marianne" w:hAnsi="Marianne" w:cs="Arial"/>
                <w:sz w:val="18"/>
                <w:szCs w:val="20"/>
              </w:rPr>
            </w:pPr>
          </w:p>
        </w:tc>
      </w:tr>
      <w:tr w:rsidR="001B4C2A" w:rsidRPr="00056013" w:rsidTr="001B4C2A">
        <w:trPr>
          <w:trHeight w:val="506"/>
        </w:trPr>
        <w:tc>
          <w:tcPr>
            <w:tcW w:w="4531" w:type="dxa"/>
            <w:vAlign w:val="center"/>
          </w:tcPr>
          <w:p w:rsidR="001B4C2A" w:rsidRPr="00056013" w:rsidRDefault="001B4C2A" w:rsidP="001B4C2A">
            <w:pPr>
              <w:tabs>
                <w:tab w:val="left" w:pos="1170"/>
              </w:tabs>
              <w:spacing w:before="60" w:after="60"/>
              <w:rPr>
                <w:rFonts w:ascii="Marianne" w:hAnsi="Marianne" w:cs="Arial"/>
                <w:b/>
                <w:sz w:val="18"/>
                <w:szCs w:val="20"/>
              </w:rPr>
            </w:pPr>
            <w:r w:rsidRPr="00056013">
              <w:rPr>
                <w:rFonts w:ascii="Marianne" w:hAnsi="Marianne" w:cs="Arial"/>
                <w:b/>
                <w:sz w:val="18"/>
                <w:szCs w:val="20"/>
              </w:rPr>
              <w:t xml:space="preserve">Groupe de fonctions RIFSEEP </w:t>
            </w:r>
          </w:p>
          <w:p w:rsidR="001B4C2A" w:rsidRPr="00056013" w:rsidRDefault="001B4C2A" w:rsidP="001B4C2A">
            <w:pPr>
              <w:tabs>
                <w:tab w:val="left" w:pos="1170"/>
              </w:tabs>
              <w:spacing w:before="60" w:after="60"/>
              <w:rPr>
                <w:rFonts w:ascii="Marianne" w:hAnsi="Marianne" w:cs="Arial"/>
                <w:i/>
                <w:sz w:val="18"/>
                <w:szCs w:val="20"/>
              </w:rPr>
            </w:pPr>
            <w:r w:rsidRPr="00056013">
              <w:rPr>
                <w:rFonts w:ascii="Marianne" w:hAnsi="Marianne" w:cs="Arial"/>
                <w:i/>
                <w:sz w:val="18"/>
                <w:szCs w:val="20"/>
              </w:rPr>
              <w:t>(au regard de la cartographie des IJS)</w:t>
            </w:r>
          </w:p>
        </w:tc>
        <w:tc>
          <w:tcPr>
            <w:tcW w:w="5387" w:type="dxa"/>
            <w:vAlign w:val="center"/>
          </w:tcPr>
          <w:p w:rsidR="001B4C2A" w:rsidRPr="00056013" w:rsidRDefault="001B4C2A" w:rsidP="001B4C2A">
            <w:pPr>
              <w:tabs>
                <w:tab w:val="left" w:pos="1170"/>
              </w:tabs>
              <w:spacing w:before="60" w:after="60"/>
              <w:rPr>
                <w:rFonts w:ascii="Marianne" w:hAnsi="Marianne" w:cs="Arial"/>
                <w:sz w:val="18"/>
                <w:szCs w:val="20"/>
              </w:rPr>
            </w:pPr>
          </w:p>
        </w:tc>
      </w:tr>
      <w:tr w:rsidR="001B4C2A" w:rsidRPr="00056013" w:rsidTr="001B4C2A">
        <w:trPr>
          <w:trHeight w:val="506"/>
        </w:trPr>
        <w:tc>
          <w:tcPr>
            <w:tcW w:w="4531" w:type="dxa"/>
            <w:vAlign w:val="center"/>
          </w:tcPr>
          <w:p w:rsidR="001B4C2A" w:rsidRPr="00056013" w:rsidRDefault="001B4C2A" w:rsidP="00821C18">
            <w:pPr>
              <w:tabs>
                <w:tab w:val="left" w:pos="1170"/>
              </w:tabs>
              <w:spacing w:before="60" w:after="60"/>
              <w:rPr>
                <w:rFonts w:ascii="Marianne" w:hAnsi="Marianne" w:cs="Arial"/>
                <w:b/>
                <w:sz w:val="18"/>
                <w:szCs w:val="20"/>
              </w:rPr>
            </w:pPr>
            <w:r w:rsidRPr="00056013">
              <w:rPr>
                <w:rFonts w:ascii="Marianne" w:hAnsi="Marianne" w:cs="Arial"/>
                <w:b/>
                <w:sz w:val="18"/>
                <w:szCs w:val="20"/>
              </w:rPr>
              <w:t xml:space="preserve">Montant IFSE </w:t>
            </w:r>
            <w:r w:rsidR="00821C18" w:rsidRPr="00056013">
              <w:rPr>
                <w:rFonts w:ascii="Marianne" w:hAnsi="Marianne" w:cs="Arial"/>
                <w:b/>
                <w:sz w:val="18"/>
                <w:szCs w:val="20"/>
              </w:rPr>
              <w:t>annuel</w:t>
            </w:r>
            <w:r w:rsidRPr="00056013">
              <w:rPr>
                <w:rFonts w:ascii="Marianne" w:hAnsi="Marianne" w:cs="Arial"/>
                <w:b/>
                <w:sz w:val="18"/>
                <w:szCs w:val="20"/>
              </w:rPr>
              <w:t xml:space="preserve"> brut</w:t>
            </w:r>
          </w:p>
        </w:tc>
        <w:tc>
          <w:tcPr>
            <w:tcW w:w="5387" w:type="dxa"/>
            <w:vAlign w:val="center"/>
          </w:tcPr>
          <w:p w:rsidR="001B4C2A" w:rsidRPr="00056013" w:rsidRDefault="00561382" w:rsidP="00561382">
            <w:pPr>
              <w:tabs>
                <w:tab w:val="left" w:pos="1170"/>
              </w:tabs>
              <w:spacing w:before="60" w:after="60"/>
              <w:jc w:val="center"/>
              <w:rPr>
                <w:rFonts w:ascii="Marianne" w:hAnsi="Marianne" w:cs="Arial"/>
                <w:b/>
                <w:sz w:val="18"/>
                <w:szCs w:val="20"/>
              </w:rPr>
            </w:pPr>
            <w:r w:rsidRPr="00056013">
              <w:rPr>
                <w:rFonts w:ascii="Marianne" w:hAnsi="Marianne" w:cs="Arial"/>
                <w:b/>
                <w:sz w:val="18"/>
                <w:szCs w:val="20"/>
              </w:rPr>
              <w:t>-- €</w:t>
            </w:r>
          </w:p>
        </w:tc>
      </w:tr>
      <w:tr w:rsidR="001B4C2A" w:rsidRPr="00056013" w:rsidTr="001B4C2A">
        <w:trPr>
          <w:trHeight w:val="506"/>
        </w:trPr>
        <w:tc>
          <w:tcPr>
            <w:tcW w:w="4531" w:type="dxa"/>
            <w:vAlign w:val="center"/>
          </w:tcPr>
          <w:p w:rsidR="001B4C2A" w:rsidRPr="00056013" w:rsidRDefault="001B4C2A" w:rsidP="001B4C2A">
            <w:pPr>
              <w:tabs>
                <w:tab w:val="left" w:pos="1170"/>
              </w:tabs>
              <w:spacing w:before="60" w:after="60"/>
              <w:rPr>
                <w:rFonts w:ascii="Marianne" w:hAnsi="Marianne" w:cs="Arial"/>
                <w:b/>
                <w:sz w:val="18"/>
                <w:szCs w:val="20"/>
              </w:rPr>
            </w:pPr>
            <w:r w:rsidRPr="00056013">
              <w:rPr>
                <w:rFonts w:ascii="Marianne" w:hAnsi="Marianne" w:cs="Arial"/>
                <w:b/>
                <w:sz w:val="18"/>
                <w:szCs w:val="20"/>
              </w:rPr>
              <w:t>Date d’effet de la notification</w:t>
            </w:r>
          </w:p>
        </w:tc>
        <w:tc>
          <w:tcPr>
            <w:tcW w:w="5387" w:type="dxa"/>
            <w:vAlign w:val="center"/>
          </w:tcPr>
          <w:p w:rsidR="001B4C2A" w:rsidRPr="00056013" w:rsidRDefault="001B4C2A" w:rsidP="001B4C2A">
            <w:pPr>
              <w:tabs>
                <w:tab w:val="left" w:pos="1170"/>
              </w:tabs>
              <w:spacing w:before="60" w:after="60"/>
              <w:rPr>
                <w:rFonts w:ascii="Marianne" w:hAnsi="Marianne" w:cs="Arial"/>
                <w:sz w:val="18"/>
                <w:szCs w:val="20"/>
              </w:rPr>
            </w:pPr>
          </w:p>
        </w:tc>
      </w:tr>
    </w:tbl>
    <w:p w:rsidR="007F207B" w:rsidRPr="00056013" w:rsidRDefault="007F207B" w:rsidP="00056013">
      <w:pPr>
        <w:spacing w:after="0"/>
        <w:rPr>
          <w:rFonts w:ascii="Marianne" w:hAnsi="Marianne" w:cs="Arial"/>
          <w:sz w:val="18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5384"/>
      </w:tblGrid>
      <w:tr w:rsidR="007F207B" w:rsidRPr="00056013" w:rsidTr="00584FAD">
        <w:trPr>
          <w:trHeight w:val="2348"/>
        </w:trPr>
        <w:tc>
          <w:tcPr>
            <w:tcW w:w="4528" w:type="dxa"/>
          </w:tcPr>
          <w:p w:rsidR="007F207B" w:rsidRPr="00056013" w:rsidRDefault="006A2952" w:rsidP="001B4C2A">
            <w:pPr>
              <w:jc w:val="center"/>
              <w:rPr>
                <w:rFonts w:ascii="Marianne" w:hAnsi="Marianne" w:cs="Arial"/>
                <w:sz w:val="18"/>
                <w:szCs w:val="20"/>
              </w:rPr>
            </w:pPr>
            <w:r w:rsidRPr="00056013">
              <w:rPr>
                <w:rFonts w:ascii="Marianne" w:hAnsi="Marianne" w:cs="Arial"/>
                <w:sz w:val="18"/>
                <w:szCs w:val="20"/>
              </w:rPr>
              <w:t>Date</w:t>
            </w:r>
            <w:r w:rsidR="007F207B" w:rsidRPr="00056013">
              <w:rPr>
                <w:rFonts w:ascii="Marianne" w:hAnsi="Marianne" w:cs="Arial"/>
                <w:sz w:val="18"/>
                <w:szCs w:val="20"/>
              </w:rPr>
              <w:t xml:space="preserve"> et signature </w:t>
            </w:r>
            <w:r w:rsidRPr="00056013">
              <w:rPr>
                <w:rFonts w:ascii="Marianne" w:hAnsi="Marianne" w:cs="Arial"/>
                <w:sz w:val="18"/>
                <w:szCs w:val="20"/>
              </w:rPr>
              <w:t>du</w:t>
            </w:r>
            <w:r w:rsidR="007E3D9B" w:rsidRPr="00056013">
              <w:rPr>
                <w:rFonts w:ascii="Marianne" w:hAnsi="Marianne" w:cs="Arial"/>
                <w:sz w:val="18"/>
                <w:szCs w:val="20"/>
              </w:rPr>
              <w:t xml:space="preserve"> </w:t>
            </w:r>
            <w:r w:rsidR="001B4C2A" w:rsidRPr="00056013">
              <w:rPr>
                <w:rFonts w:ascii="Marianne" w:hAnsi="Marianne" w:cs="Arial"/>
                <w:sz w:val="18"/>
                <w:szCs w:val="20"/>
              </w:rPr>
              <w:t>responsable hiérarchique</w:t>
            </w:r>
          </w:p>
          <w:p w:rsidR="006A2952" w:rsidRPr="00056013" w:rsidRDefault="006A2952" w:rsidP="001B4C2A">
            <w:pPr>
              <w:jc w:val="center"/>
              <w:rPr>
                <w:rFonts w:ascii="Marianne" w:hAnsi="Marianne" w:cs="Arial"/>
                <w:sz w:val="18"/>
                <w:szCs w:val="20"/>
              </w:rPr>
            </w:pPr>
          </w:p>
          <w:p w:rsidR="006A2952" w:rsidRPr="00056013" w:rsidRDefault="006A2952" w:rsidP="001B4C2A">
            <w:pPr>
              <w:jc w:val="center"/>
              <w:rPr>
                <w:rFonts w:ascii="Marianne" w:hAnsi="Marianne" w:cs="Arial"/>
                <w:sz w:val="18"/>
                <w:szCs w:val="20"/>
              </w:rPr>
            </w:pPr>
          </w:p>
          <w:p w:rsidR="006A2952" w:rsidRPr="00056013" w:rsidRDefault="006A2952" w:rsidP="001B4C2A">
            <w:pPr>
              <w:jc w:val="center"/>
              <w:rPr>
                <w:rFonts w:ascii="Marianne" w:hAnsi="Marianne" w:cs="Arial"/>
                <w:sz w:val="18"/>
                <w:szCs w:val="20"/>
              </w:rPr>
            </w:pPr>
          </w:p>
          <w:p w:rsidR="006A2952" w:rsidRPr="00056013" w:rsidRDefault="006A2952" w:rsidP="001B4C2A">
            <w:pPr>
              <w:jc w:val="center"/>
              <w:rPr>
                <w:rFonts w:ascii="Marianne" w:hAnsi="Marianne" w:cs="Arial"/>
                <w:sz w:val="18"/>
                <w:szCs w:val="20"/>
              </w:rPr>
            </w:pPr>
          </w:p>
          <w:p w:rsidR="006A2952" w:rsidRPr="00056013" w:rsidRDefault="006A2952" w:rsidP="001B4C2A">
            <w:pPr>
              <w:jc w:val="center"/>
              <w:rPr>
                <w:rFonts w:ascii="Marianne" w:hAnsi="Marianne" w:cs="Arial"/>
                <w:sz w:val="18"/>
                <w:szCs w:val="20"/>
              </w:rPr>
            </w:pPr>
          </w:p>
        </w:tc>
        <w:tc>
          <w:tcPr>
            <w:tcW w:w="5384" w:type="dxa"/>
          </w:tcPr>
          <w:p w:rsidR="007E6244" w:rsidRPr="00056013" w:rsidRDefault="007E6244" w:rsidP="001B4C2A">
            <w:pPr>
              <w:jc w:val="center"/>
              <w:rPr>
                <w:rFonts w:ascii="Marianne" w:hAnsi="Marianne" w:cs="Arial"/>
                <w:sz w:val="18"/>
                <w:szCs w:val="20"/>
              </w:rPr>
            </w:pPr>
            <w:r w:rsidRPr="00056013">
              <w:rPr>
                <w:rFonts w:ascii="Marianne" w:hAnsi="Marianne" w:cs="Arial"/>
                <w:sz w:val="18"/>
                <w:szCs w:val="20"/>
              </w:rPr>
              <w:t xml:space="preserve">L’agent ci-dessus désigné reconnaît avoir pris connaissance du </w:t>
            </w:r>
            <w:r w:rsidR="001B4C2A" w:rsidRPr="00056013">
              <w:rPr>
                <w:rFonts w:ascii="Marianne" w:hAnsi="Marianne" w:cs="Arial"/>
                <w:sz w:val="18"/>
                <w:szCs w:val="20"/>
              </w:rPr>
              <w:t>groupe de fonctions auquel il appartient et du montant mensuel brut associé</w:t>
            </w:r>
          </w:p>
          <w:p w:rsidR="007E6244" w:rsidRPr="00056013" w:rsidRDefault="007E6244" w:rsidP="001B4C2A">
            <w:pPr>
              <w:jc w:val="center"/>
              <w:rPr>
                <w:rFonts w:ascii="Marianne" w:hAnsi="Marianne" w:cs="Arial"/>
                <w:sz w:val="18"/>
                <w:szCs w:val="20"/>
              </w:rPr>
            </w:pPr>
            <w:r w:rsidRPr="00056013">
              <w:rPr>
                <w:rFonts w:ascii="Marianne" w:hAnsi="Marianne" w:cs="Arial"/>
                <w:sz w:val="18"/>
                <w:szCs w:val="20"/>
              </w:rPr>
              <w:t>Date et signature</w:t>
            </w:r>
          </w:p>
          <w:p w:rsidR="007E6244" w:rsidRPr="00056013" w:rsidRDefault="007E6244" w:rsidP="001B4C2A">
            <w:pPr>
              <w:jc w:val="center"/>
              <w:rPr>
                <w:rFonts w:ascii="Marianne" w:hAnsi="Marianne" w:cs="Arial"/>
                <w:sz w:val="18"/>
                <w:szCs w:val="20"/>
              </w:rPr>
            </w:pPr>
          </w:p>
          <w:p w:rsidR="007E6244" w:rsidRPr="00056013" w:rsidRDefault="007E6244" w:rsidP="001B4C2A">
            <w:pPr>
              <w:jc w:val="center"/>
              <w:rPr>
                <w:rFonts w:ascii="Marianne" w:hAnsi="Marianne" w:cs="Arial"/>
                <w:sz w:val="18"/>
                <w:szCs w:val="20"/>
              </w:rPr>
            </w:pPr>
          </w:p>
        </w:tc>
      </w:tr>
    </w:tbl>
    <w:p w:rsidR="002F2D10" w:rsidRPr="00056013" w:rsidRDefault="002F2D10" w:rsidP="002F2D10">
      <w:pPr>
        <w:rPr>
          <w:rFonts w:ascii="Marianne" w:hAnsi="Marianne" w:cs="Arial"/>
          <w:sz w:val="20"/>
          <w:szCs w:val="20"/>
        </w:rPr>
      </w:pPr>
    </w:p>
    <w:p w:rsidR="001B4C2A" w:rsidRPr="00056013" w:rsidRDefault="001B4C2A" w:rsidP="008312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1"/>
        <w:jc w:val="both"/>
        <w:rPr>
          <w:rFonts w:ascii="Marianne" w:hAnsi="Marianne" w:cs="Arial"/>
          <w:b/>
          <w:sz w:val="18"/>
          <w:szCs w:val="20"/>
        </w:rPr>
      </w:pPr>
      <w:r w:rsidRPr="00056013">
        <w:rPr>
          <w:rFonts w:ascii="Marianne" w:hAnsi="Marianne" w:cs="Arial"/>
          <w:b/>
          <w:sz w:val="18"/>
          <w:szCs w:val="20"/>
        </w:rPr>
        <w:t>Voies et délais de recours</w:t>
      </w:r>
      <w:bookmarkStart w:id="0" w:name="_GoBack"/>
      <w:bookmarkEnd w:id="0"/>
    </w:p>
    <w:p w:rsidR="00121CD7" w:rsidRPr="00535CA4" w:rsidRDefault="002F2D10" w:rsidP="008312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1"/>
        <w:jc w:val="both"/>
        <w:rPr>
          <w:rFonts w:ascii="Marianne" w:hAnsi="Marianne" w:cs="Arial"/>
          <w:color w:val="000000"/>
          <w:sz w:val="16"/>
          <w:szCs w:val="20"/>
          <w:shd w:val="clear" w:color="auto" w:fill="FFFFFF"/>
        </w:rPr>
      </w:pPr>
      <w:r w:rsidRPr="00535CA4">
        <w:rPr>
          <w:rFonts w:ascii="Marianne" w:hAnsi="Marianne" w:cs="Arial"/>
          <w:sz w:val="16"/>
          <w:szCs w:val="20"/>
        </w:rPr>
        <w:t>En application des articles R</w:t>
      </w:r>
      <w:r w:rsidR="001B4C2A" w:rsidRPr="00535CA4">
        <w:rPr>
          <w:rFonts w:ascii="Marianne" w:hAnsi="Marianne" w:cs="Arial"/>
          <w:sz w:val="16"/>
          <w:szCs w:val="20"/>
        </w:rPr>
        <w:t xml:space="preserve">. </w:t>
      </w:r>
      <w:r w:rsidRPr="00535CA4">
        <w:rPr>
          <w:rFonts w:ascii="Marianne" w:hAnsi="Marianne" w:cs="Arial"/>
          <w:sz w:val="16"/>
          <w:szCs w:val="20"/>
        </w:rPr>
        <w:t xml:space="preserve">421-1 et suivants du code de justice administrative, </w:t>
      </w:r>
      <w:r w:rsidR="008C3100" w:rsidRPr="00535CA4">
        <w:rPr>
          <w:rFonts w:ascii="Marianne" w:hAnsi="Marianne" w:cs="Arial"/>
          <w:sz w:val="16"/>
          <w:szCs w:val="20"/>
        </w:rPr>
        <w:t>la déci</w:t>
      </w:r>
      <w:r w:rsidR="001359CA" w:rsidRPr="00535CA4">
        <w:rPr>
          <w:rFonts w:ascii="Marianne" w:hAnsi="Marianne" w:cs="Arial"/>
          <w:sz w:val="16"/>
          <w:szCs w:val="20"/>
        </w:rPr>
        <w:t xml:space="preserve">sion arrêtant le </w:t>
      </w:r>
      <w:r w:rsidR="001B4C2A" w:rsidRPr="00535CA4">
        <w:rPr>
          <w:rFonts w:ascii="Marianne" w:hAnsi="Marianne" w:cs="Arial"/>
          <w:sz w:val="16"/>
          <w:szCs w:val="20"/>
        </w:rPr>
        <w:t>groupe de fonctions RIFSEEP et le montant mensuel brut alloué</w:t>
      </w:r>
      <w:r w:rsidR="008C3100" w:rsidRPr="00535CA4">
        <w:rPr>
          <w:rFonts w:ascii="Marianne" w:hAnsi="Marianne" w:cs="Arial"/>
          <w:sz w:val="16"/>
          <w:szCs w:val="20"/>
        </w:rPr>
        <w:t xml:space="preserve"> peut faire l’objet</w:t>
      </w:r>
      <w:r w:rsidR="00247007" w:rsidRPr="00535CA4">
        <w:rPr>
          <w:rFonts w:ascii="Marianne" w:hAnsi="Marianne" w:cs="Arial"/>
          <w:sz w:val="16"/>
          <w:szCs w:val="20"/>
        </w:rPr>
        <w:t xml:space="preserve">, </w:t>
      </w:r>
      <w:r w:rsidR="008C3100" w:rsidRPr="00535CA4">
        <w:rPr>
          <w:rFonts w:ascii="Marianne" w:hAnsi="Marianne" w:cs="Arial"/>
          <w:sz w:val="16"/>
          <w:szCs w:val="20"/>
        </w:rPr>
        <w:t>dans</w:t>
      </w:r>
      <w:r w:rsidR="008C3100" w:rsidRPr="00535CA4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t xml:space="preserve"> les deux mois à partir de la </w:t>
      </w:r>
      <w:r w:rsidR="0083128A" w:rsidRPr="00535CA4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t xml:space="preserve">date de </w:t>
      </w:r>
      <w:r w:rsidR="008C3100" w:rsidRPr="00535CA4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t>notification</w:t>
      </w:r>
      <w:r w:rsidR="00247007" w:rsidRPr="00535CA4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t xml:space="preserve"> de cette décision,</w:t>
      </w:r>
      <w:r w:rsidR="008C3100" w:rsidRPr="00535CA4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t> d’un recours contentieux devant la juridiction administrative compétente.</w:t>
      </w:r>
      <w:r w:rsidR="00247007" w:rsidRPr="00535CA4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t xml:space="preserve"> Celle-ci peut être saisie par l’application informatique « </w:t>
      </w:r>
      <w:proofErr w:type="spellStart"/>
      <w:r w:rsidR="00247007" w:rsidRPr="00535CA4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t>Télérecours</w:t>
      </w:r>
      <w:proofErr w:type="spellEnd"/>
      <w:r w:rsidR="00247007" w:rsidRPr="00535CA4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t xml:space="preserve"> </w:t>
      </w:r>
      <w:r w:rsidR="00121CD7" w:rsidRPr="00535CA4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t>citoyens »</w:t>
      </w:r>
      <w:r w:rsidR="00F079D6" w:rsidRPr="00535CA4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t xml:space="preserve"> </w:t>
      </w:r>
      <w:r w:rsidR="00121CD7" w:rsidRPr="00535CA4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t xml:space="preserve">accessible par le site internet </w:t>
      </w:r>
      <w:r w:rsidR="00121CD7" w:rsidRPr="00535CA4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fldChar w:fldCharType="begin"/>
      </w:r>
      <w:r w:rsidR="00121CD7" w:rsidRPr="00535CA4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instrText xml:space="preserve"> HYPERLINK "http://www.telerecours.fr</w:instrText>
      </w:r>
    </w:p>
    <w:p w:rsidR="00121CD7" w:rsidRPr="00535CA4" w:rsidRDefault="00121CD7" w:rsidP="008312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1"/>
        <w:jc w:val="both"/>
        <w:rPr>
          <w:rStyle w:val="Lienhypertexte"/>
          <w:rFonts w:ascii="Marianne" w:hAnsi="Marianne" w:cs="Arial"/>
          <w:sz w:val="16"/>
          <w:szCs w:val="20"/>
          <w:shd w:val="clear" w:color="auto" w:fill="FFFFFF"/>
        </w:rPr>
      </w:pPr>
      <w:r w:rsidRPr="00535CA4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instrText xml:space="preserve">" </w:instrText>
      </w:r>
      <w:r w:rsidRPr="00535CA4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fldChar w:fldCharType="separate"/>
      </w:r>
      <w:r w:rsidRPr="00535CA4">
        <w:rPr>
          <w:rStyle w:val="Lienhypertexte"/>
          <w:rFonts w:ascii="Marianne" w:hAnsi="Marianne" w:cs="Arial"/>
          <w:sz w:val="16"/>
          <w:szCs w:val="20"/>
          <w:shd w:val="clear" w:color="auto" w:fill="FFFFFF"/>
        </w:rPr>
        <w:t>www.telerecours.fr</w:t>
      </w:r>
    </w:p>
    <w:p w:rsidR="008C3100" w:rsidRPr="00535CA4" w:rsidRDefault="00121CD7" w:rsidP="008312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1"/>
        <w:jc w:val="both"/>
        <w:rPr>
          <w:rFonts w:ascii="Marianne" w:hAnsi="Marianne" w:cs="Arial"/>
          <w:color w:val="000000"/>
          <w:sz w:val="16"/>
          <w:szCs w:val="20"/>
          <w:shd w:val="clear" w:color="auto" w:fill="FFFFFF"/>
        </w:rPr>
      </w:pPr>
      <w:r w:rsidRPr="00535CA4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fldChar w:fldCharType="end"/>
      </w:r>
      <w:r w:rsidR="008C3100" w:rsidRPr="00535CA4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t xml:space="preserve">Elle peut également faire l’objet </w:t>
      </w:r>
      <w:r w:rsidR="001359CA" w:rsidRPr="00535CA4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t xml:space="preserve">dans le même délai </w:t>
      </w:r>
      <w:r w:rsidR="008C3100" w:rsidRPr="00535CA4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t>d’un recours administratif qui suspend le délai de recours contentieux</w:t>
      </w:r>
      <w:r w:rsidRPr="00535CA4">
        <w:rPr>
          <w:rFonts w:ascii="Marianne" w:hAnsi="Marianne" w:cs="Arial"/>
          <w:color w:val="000000"/>
          <w:sz w:val="16"/>
          <w:szCs w:val="20"/>
          <w:shd w:val="clear" w:color="auto" w:fill="FFFFFF"/>
        </w:rPr>
        <w:t>.</w:t>
      </w:r>
    </w:p>
    <w:sectPr w:rsidR="008C3100" w:rsidRPr="00535CA4" w:rsidSect="0083128A">
      <w:headerReference w:type="default" r:id="rId6"/>
      <w:footerReference w:type="default" r:id="rId7"/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B79" w:rsidRDefault="004F2B79" w:rsidP="00121CD7">
      <w:pPr>
        <w:spacing w:after="0" w:line="240" w:lineRule="auto"/>
      </w:pPr>
      <w:r>
        <w:separator/>
      </w:r>
    </w:p>
  </w:endnote>
  <w:endnote w:type="continuationSeparator" w:id="0">
    <w:p w:rsidR="004F2B79" w:rsidRDefault="004F2B79" w:rsidP="00121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AD" w:rsidRDefault="00584FAD" w:rsidP="00584FAD">
    <w:pPr>
      <w:pStyle w:val="Pieddepage"/>
      <w:rPr>
        <w:sz w:val="16"/>
      </w:rPr>
    </w:pPr>
    <w:r>
      <w:rPr>
        <w:noProof/>
        <w:sz w:val="16"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-182880</wp:posOffset>
              </wp:positionH>
              <wp:positionV relativeFrom="paragraph">
                <wp:posOffset>159385</wp:posOffset>
              </wp:positionV>
              <wp:extent cx="5457825" cy="0"/>
              <wp:effectExtent l="0" t="0" r="28575" b="1905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578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54F9B3" id="Connecteur droit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4pt,12.55pt" to="415.3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" strokecolor="#7f7f7f [1612]" strokeweight=".5pt">
              <v:stroke joinstyle="miter"/>
            </v:line>
          </w:pict>
        </mc:Fallback>
      </mc:AlternateContent>
    </w:r>
  </w:p>
  <w:p w:rsidR="00584FAD" w:rsidRDefault="00584FAD" w:rsidP="00584FAD">
    <w:pPr>
      <w:pStyle w:val="Pieddepage"/>
      <w:rPr>
        <w:sz w:val="16"/>
      </w:rPr>
    </w:pPr>
    <w:r>
      <w:rPr>
        <w:noProof/>
        <w:sz w:val="16"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5227320</wp:posOffset>
              </wp:positionH>
              <wp:positionV relativeFrom="paragraph">
                <wp:posOffset>35560</wp:posOffset>
              </wp:positionV>
              <wp:extent cx="1295400" cy="257175"/>
              <wp:effectExtent l="0" t="0" r="19050" b="2857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5400" cy="2571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84FAD" w:rsidRPr="00584FAD" w:rsidRDefault="00584FAD" w:rsidP="00584FAD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</w:rPr>
                            <w:t>1 /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411.6pt;margin-top:2.8pt;width:102pt;height:20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" fillcolor="#f2f2f2 [3052]" strokecolor="#7f7f7f [1612]" strokeweight="1pt">
              <v:textbox>
                <w:txbxContent>
                  <w:p w:rsidR="00584FAD" w:rsidRPr="00584FAD" w:rsidRDefault="00584FAD" w:rsidP="00584FAD">
                    <w:pPr>
                      <w:jc w:val="center"/>
                      <w:rPr>
                        <w:b/>
                        <w:color w:val="000000" w:themeColor="text1"/>
                      </w:rPr>
                    </w:pPr>
                    <w:r>
                      <w:rPr>
                        <w:b/>
                        <w:color w:val="000000" w:themeColor="text1"/>
                      </w:rPr>
                      <w:t>1 / 1</w:t>
                    </w:r>
                  </w:p>
                </w:txbxContent>
              </v:textbox>
            </v:rect>
          </w:pict>
        </mc:Fallback>
      </mc:AlternateContent>
    </w:r>
  </w:p>
  <w:p w:rsidR="00584FAD" w:rsidRPr="00584FAD" w:rsidRDefault="00584FAD">
    <w:pPr>
      <w:pStyle w:val="Pieddepage"/>
      <w:rPr>
        <w:sz w:val="16"/>
      </w:rPr>
    </w:pPr>
    <w:r w:rsidRPr="00584FAD">
      <w:rPr>
        <w:sz w:val="16"/>
      </w:rPr>
      <w:t xml:space="preserve">IJS en services déconcentrés et établissements publics – Circulaire relative à l’attribution et à la modulation </w:t>
    </w:r>
    <w:r w:rsidR="00A419B4">
      <w:rPr>
        <w:sz w:val="16"/>
      </w:rPr>
      <w:t>du RIFSEEP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B79" w:rsidRDefault="004F2B79" w:rsidP="00121CD7">
      <w:pPr>
        <w:spacing w:after="0" w:line="240" w:lineRule="auto"/>
      </w:pPr>
      <w:r>
        <w:separator/>
      </w:r>
    </w:p>
  </w:footnote>
  <w:footnote w:type="continuationSeparator" w:id="0">
    <w:p w:rsidR="004F2B79" w:rsidRDefault="004F2B79" w:rsidP="00121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54F" w:rsidRDefault="0083128A">
    <w:pPr>
      <w:pStyle w:val="En-tte"/>
    </w:pPr>
    <w:r w:rsidRPr="0083128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9FC7E3" wp14:editId="58804288">
              <wp:simplePos x="0" y="0"/>
              <wp:positionH relativeFrom="column">
                <wp:posOffset>2884170</wp:posOffset>
              </wp:positionH>
              <wp:positionV relativeFrom="paragraph">
                <wp:posOffset>7620</wp:posOffset>
              </wp:positionV>
              <wp:extent cx="3209925" cy="507365"/>
              <wp:effectExtent l="0" t="0" r="0" b="0"/>
              <wp:wrapNone/>
              <wp:docPr id="8" name="Zone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9925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3128A" w:rsidRPr="00AE0D76" w:rsidRDefault="0083128A" w:rsidP="0083128A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808080" w:themeColor="background1" w:themeShade="80"/>
                            </w:rPr>
                          </w:pPr>
                          <w:r w:rsidRPr="00AE0D76">
                            <w:rPr>
                              <w:rFonts w:asciiTheme="minorHAnsi" w:hAnsi="Calibri" w:cstheme="minorBidi"/>
                              <w:b/>
                              <w:bCs/>
                              <w:color w:val="808080" w:themeColor="background1" w:themeShade="80"/>
                              <w:kern w:val="24"/>
                              <w:sz w:val="27"/>
                              <w:szCs w:val="27"/>
                            </w:rPr>
                            <w:t>Notification individuelle des agents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49FC7E3" id="_x0000_t202" coordsize="21600,21600" o:spt="202" path="m,l,21600r21600,l21600,xe">
              <v:stroke joinstyle="miter"/>
              <v:path gradientshapeok="t" o:connecttype="rect"/>
            </v:shapetype>
            <v:shape id="ZoneTexte 7" o:spid="_x0000_s1026" type="#_x0000_t202" style="position:absolute;margin-left:227.1pt;margin-top:.6pt;width:252.75pt;height:39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" filled="f" stroked="f">
              <v:textbox style="mso-fit-shape-to-text:t">
                <w:txbxContent>
                  <w:p w:rsidR="0083128A" w:rsidRPr="00AE0D76" w:rsidRDefault="0083128A" w:rsidP="0083128A">
                    <w:pPr>
                      <w:pStyle w:val="NormalWeb"/>
                      <w:spacing w:before="0" w:beforeAutospacing="0" w:after="0" w:afterAutospacing="0"/>
                      <w:rPr>
                        <w:color w:val="808080" w:themeColor="background1" w:themeShade="80"/>
                      </w:rPr>
                    </w:pPr>
                    <w:r w:rsidRPr="00AE0D76">
                      <w:rPr>
                        <w:rFonts w:asciiTheme="minorHAnsi" w:hAnsi="Calibri" w:cstheme="minorBidi"/>
                        <w:b/>
                        <w:bCs/>
                        <w:color w:val="808080" w:themeColor="background1" w:themeShade="80"/>
                        <w:kern w:val="24"/>
                        <w:sz w:val="27"/>
                        <w:szCs w:val="27"/>
                      </w:rPr>
                      <w:t>Notification individuelle des agents</w:t>
                    </w:r>
                  </w:p>
                </w:txbxContent>
              </v:textbox>
            </v:shape>
          </w:pict>
        </mc:Fallback>
      </mc:AlternateContent>
    </w:r>
    <w:r w:rsidRPr="0083128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D6C1AD" wp14:editId="48ED73CC">
              <wp:simplePos x="0" y="0"/>
              <wp:positionH relativeFrom="column">
                <wp:posOffset>1618615</wp:posOffset>
              </wp:positionH>
              <wp:positionV relativeFrom="paragraph">
                <wp:posOffset>-103505</wp:posOffset>
              </wp:positionV>
              <wp:extent cx="767715" cy="554990"/>
              <wp:effectExtent l="19050" t="19050" r="13335" b="16510"/>
              <wp:wrapNone/>
              <wp:docPr id="7" name="Rectangle avec coin arrondi et coin rogné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715" cy="554990"/>
                      </a:xfrm>
                      <a:prstGeom prst="snipRoundRect">
                        <a:avLst/>
                      </a:prstGeom>
                      <a:noFill/>
                      <a:ln w="285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3128A" w:rsidRPr="00AE0D76" w:rsidRDefault="0083128A" w:rsidP="0083128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AE0D76">
                            <w:rPr>
                              <w:rFonts w:asciiTheme="minorHAnsi" w:hAnsi="Calibri" w:cstheme="minorBidi"/>
                              <w:b/>
                              <w:bCs/>
                              <w:color w:val="808080" w:themeColor="background1" w:themeShade="80"/>
                              <w:kern w:val="24"/>
                              <w:sz w:val="36"/>
                              <w:szCs w:val="36"/>
                            </w:rPr>
                            <w:t>IFSE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D6C1AD" id="Rectangle avec coin arrondi et coin rogné 6" o:spid="_x0000_s1027" style="position:absolute;margin-left:127.45pt;margin-top:-8.15pt;width:60.45pt;height:43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7715,5549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" adj="-11796480,,5400" path="m92500,l675215,r92500,92500l767715,554990,,554990,,92500c,41414,41414,,92500,xe" filled="f" strokecolor="#7f7f7f [1612]" strokeweight="2.25pt">
              <v:stroke joinstyle="miter"/>
              <v:formulas/>
              <v:path arrowok="t" o:connecttype="custom" o:connectlocs="92500,0;675215,0;767715,92500;767715,554990;0,554990;0,92500;92500,0" o:connectangles="0,0,0,0,0,0,0" textboxrect="0,0,767715,554990"/>
              <v:textbox inset="5.4pt,2.7pt,5.4pt,2.7pt">
                <w:txbxContent>
                  <w:p w:rsidR="0083128A" w:rsidRPr="00AE0D76" w:rsidRDefault="0083128A" w:rsidP="0083128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808080" w:themeColor="background1" w:themeShade="80"/>
                      </w:rPr>
                    </w:pPr>
                    <w:r w:rsidRPr="00AE0D76">
                      <w:rPr>
                        <w:rFonts w:asciiTheme="minorHAnsi" w:hAnsi="Calibri" w:cstheme="minorBidi"/>
                        <w:b/>
                        <w:bCs/>
                        <w:color w:val="808080" w:themeColor="background1" w:themeShade="80"/>
                        <w:kern w:val="24"/>
                        <w:sz w:val="36"/>
                        <w:szCs w:val="36"/>
                      </w:rPr>
                      <w:t>IFSE</w:t>
                    </w:r>
                  </w:p>
                </w:txbxContent>
              </v:textbox>
            </v:shape>
          </w:pict>
        </mc:Fallback>
      </mc:AlternateContent>
    </w:r>
    <w:r w:rsidRPr="0083128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F98D937" wp14:editId="4B854B0D">
              <wp:simplePos x="0" y="0"/>
              <wp:positionH relativeFrom="column">
                <wp:posOffset>-123825</wp:posOffset>
              </wp:positionH>
              <wp:positionV relativeFrom="paragraph">
                <wp:posOffset>-103505</wp:posOffset>
              </wp:positionV>
              <wp:extent cx="1303020" cy="617220"/>
              <wp:effectExtent l="19050" t="19050" r="11430" b="11430"/>
              <wp:wrapNone/>
              <wp:docPr id="9" name="Organigramme : Documen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3020" cy="617220"/>
                      </a:xfrm>
                      <a:prstGeom prst="flowChartDocument">
                        <a:avLst/>
                      </a:prstGeom>
                      <a:noFill/>
                      <a:ln w="285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3128A" w:rsidRPr="00AE0D76" w:rsidRDefault="0083128A" w:rsidP="0083128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AE0D76">
                            <w:rPr>
                              <w:rFonts w:asciiTheme="minorHAnsi" w:hAnsi="Calibri" w:cstheme="minorBidi"/>
                              <w:b/>
                              <w:bCs/>
                              <w:color w:val="808080" w:themeColor="background1" w:themeShade="80"/>
                              <w:kern w:val="24"/>
                              <w:sz w:val="36"/>
                              <w:szCs w:val="36"/>
                            </w:rPr>
                            <w:t>Annexe n°</w:t>
                          </w:r>
                          <w:r w:rsidR="00056013">
                            <w:rPr>
                              <w:rFonts w:asciiTheme="minorHAnsi" w:hAnsi="Calibri" w:cstheme="minorBidi"/>
                              <w:b/>
                              <w:bCs/>
                              <w:color w:val="808080" w:themeColor="background1" w:themeShade="80"/>
                              <w:kern w:val="24"/>
                              <w:sz w:val="36"/>
                              <w:szCs w:val="36"/>
                            </w:rPr>
                            <w:t xml:space="preserve"> 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8D93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Organigramme : Document 8" o:spid="_x0000_s1028" type="#_x0000_t114" style="position:absolute;margin-left:-9.75pt;margin-top:-8.15pt;width:102.6pt;height:48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" filled="f" strokecolor="#7f7f7f [1612]" strokeweight="2.25pt">
              <v:textbox inset="5.4pt,2.7pt,5.4pt,2.7pt">
                <w:txbxContent>
                  <w:p w:rsidR="0083128A" w:rsidRPr="00AE0D76" w:rsidRDefault="0083128A" w:rsidP="0083128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808080" w:themeColor="background1" w:themeShade="80"/>
                      </w:rPr>
                    </w:pPr>
                    <w:r w:rsidRPr="00AE0D76">
                      <w:rPr>
                        <w:rFonts w:asciiTheme="minorHAnsi" w:hAnsi="Calibri" w:cstheme="minorBidi"/>
                        <w:b/>
                        <w:bCs/>
                        <w:color w:val="808080" w:themeColor="background1" w:themeShade="80"/>
                        <w:kern w:val="24"/>
                        <w:sz w:val="36"/>
                        <w:szCs w:val="36"/>
                      </w:rPr>
                      <w:t>Annexe n°</w:t>
                    </w:r>
                    <w:r w:rsidR="00056013">
                      <w:rPr>
                        <w:rFonts w:asciiTheme="minorHAnsi" w:hAnsi="Calibri" w:cstheme="minorBidi"/>
                        <w:b/>
                        <w:bCs/>
                        <w:color w:val="808080" w:themeColor="background1" w:themeShade="80"/>
                        <w:kern w:val="24"/>
                        <w:sz w:val="36"/>
                        <w:szCs w:val="36"/>
                      </w:rPr>
                      <w:t xml:space="preserve"> 6</w:t>
                    </w:r>
                  </w:p>
                </w:txbxContent>
              </v:textbox>
            </v:shape>
          </w:pict>
        </mc:Fallback>
      </mc:AlternateContent>
    </w:r>
    <w:r w:rsidRPr="0083128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8B9087" wp14:editId="1C344052">
              <wp:simplePos x="0" y="0"/>
              <wp:positionH relativeFrom="column">
                <wp:posOffset>-630555</wp:posOffset>
              </wp:positionH>
              <wp:positionV relativeFrom="paragraph">
                <wp:posOffset>-211455</wp:posOffset>
              </wp:positionV>
              <wp:extent cx="9144000" cy="802005"/>
              <wp:effectExtent l="0" t="0" r="0" b="0"/>
              <wp:wrapNone/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80200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B1F7A5" id="Rectangle 4" o:spid="_x0000_s1026" style="position:absolute;margin-left:-49.65pt;margin-top:-16.65pt;width:10in;height:63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" fillcolor="#f2f2f2 [3052]" stroked="f" strokeweight="1pt">
              <v:textbox inset="5.4pt,2.7pt,5.4pt,2.7pt"/>
            </v:rect>
          </w:pict>
        </mc:Fallback>
      </mc:AlternateContent>
    </w:r>
  </w:p>
  <w:p w:rsidR="00797A28" w:rsidRDefault="0083128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EDCB6ED" wp14:editId="5462915E">
          <wp:simplePos x="0" y="0"/>
          <wp:positionH relativeFrom="margin">
            <wp:posOffset>-152400</wp:posOffset>
          </wp:positionH>
          <wp:positionV relativeFrom="paragraph">
            <wp:posOffset>386080</wp:posOffset>
          </wp:positionV>
          <wp:extent cx="1637665" cy="2025650"/>
          <wp:effectExtent l="0" t="0" r="635" b="0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65" cy="202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D0"/>
    <w:rsid w:val="00016B02"/>
    <w:rsid w:val="00032240"/>
    <w:rsid w:val="00056013"/>
    <w:rsid w:val="001159D0"/>
    <w:rsid w:val="00121CD7"/>
    <w:rsid w:val="001359CA"/>
    <w:rsid w:val="0018554F"/>
    <w:rsid w:val="001B4C2A"/>
    <w:rsid w:val="00247007"/>
    <w:rsid w:val="00286AE6"/>
    <w:rsid w:val="002E78AC"/>
    <w:rsid w:val="002F2D10"/>
    <w:rsid w:val="004F2B79"/>
    <w:rsid w:val="00535CA4"/>
    <w:rsid w:val="00561382"/>
    <w:rsid w:val="00561DB8"/>
    <w:rsid w:val="00574D83"/>
    <w:rsid w:val="00584FAD"/>
    <w:rsid w:val="006A2952"/>
    <w:rsid w:val="0074096C"/>
    <w:rsid w:val="00797A28"/>
    <w:rsid w:val="007E3D9B"/>
    <w:rsid w:val="007E6244"/>
    <w:rsid w:val="007F207B"/>
    <w:rsid w:val="008073AA"/>
    <w:rsid w:val="00821C18"/>
    <w:rsid w:val="0083128A"/>
    <w:rsid w:val="008C3100"/>
    <w:rsid w:val="00912941"/>
    <w:rsid w:val="00A419B4"/>
    <w:rsid w:val="00AE0D76"/>
    <w:rsid w:val="00B139CA"/>
    <w:rsid w:val="00B85557"/>
    <w:rsid w:val="00CC68D0"/>
    <w:rsid w:val="00F0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7BB1FB69"/>
  <w15:chartTrackingRefBased/>
  <w15:docId w15:val="{E9FAB49C-5629-45C7-8147-17A8D6EE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F2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21CD7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21CD7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21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1CD7"/>
  </w:style>
  <w:style w:type="paragraph" w:styleId="Pieddepage">
    <w:name w:val="footer"/>
    <w:basedOn w:val="Normal"/>
    <w:link w:val="PieddepageCar"/>
    <w:uiPriority w:val="99"/>
    <w:unhideWhenUsed/>
    <w:rsid w:val="00121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1CD7"/>
  </w:style>
  <w:style w:type="paragraph" w:styleId="Textedebulles">
    <w:name w:val="Balloon Text"/>
    <w:basedOn w:val="Normal"/>
    <w:link w:val="TextedebullesCar"/>
    <w:uiPriority w:val="99"/>
    <w:semiHidden/>
    <w:unhideWhenUsed/>
    <w:rsid w:val="00016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B0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312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PEROUA</dc:creator>
  <cp:keywords/>
  <dc:description/>
  <cp:lastModifiedBy>JULIEN LAJEUNESSE</cp:lastModifiedBy>
  <cp:revision>3</cp:revision>
  <cp:lastPrinted>2022-09-09T14:32:00Z</cp:lastPrinted>
  <dcterms:created xsi:type="dcterms:W3CDTF">2024-01-17T13:37:00Z</dcterms:created>
  <dcterms:modified xsi:type="dcterms:W3CDTF">2024-01-17T13:38:00Z</dcterms:modified>
</cp:coreProperties>
</file>